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5290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bookmarkStart w:id="0" w:name="_GoBack"/>
            <w:bookmarkEnd w:id="0"/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3"/>
        <w:gridCol w:w="3360"/>
        <w:gridCol w:w="2065"/>
        <w:gridCol w:w="2004"/>
        <w:gridCol w:w="1679"/>
        <w:gridCol w:w="1404"/>
        <w:gridCol w:w="439"/>
        <w:gridCol w:w="1530"/>
        <w:gridCol w:w="312"/>
        <w:gridCol w:w="1784"/>
      </w:tblGrid>
      <w:tr w:rsidR="00D25672" w:rsidTr="006A0DEC">
        <w:tc>
          <w:tcPr>
            <w:tcW w:w="4063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152" w:type="dxa"/>
            <w:gridSpan w:val="4"/>
            <w:vAlign w:val="center"/>
          </w:tcPr>
          <w:p w:rsidR="00D25672" w:rsidRDefault="006D50F1" w:rsidP="00D71A98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ADTS Çalışma Grubu </w:t>
            </w:r>
          </w:p>
        </w:tc>
        <w:tc>
          <w:tcPr>
            <w:tcW w:w="1969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031650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date w:fullDate="2023-11-30T00:00:00Z"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096" w:type="dxa"/>
                <w:gridSpan w:val="2"/>
                <w:vAlign w:val="center"/>
              </w:tcPr>
              <w:p w:rsidR="00D25672" w:rsidRPr="00334251" w:rsidRDefault="006D50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>
                  <w:rPr>
                    <w:rFonts w:ascii="Candara" w:hAnsi="Candara"/>
                    <w:sz w:val="18"/>
                    <w:szCs w:val="18"/>
                  </w:rPr>
                  <w:t>30.11.2023</w:t>
                </w:r>
              </w:p>
            </w:tc>
          </w:sdtContent>
        </w:sdt>
      </w:tr>
      <w:tr w:rsidR="00AD14A7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2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Güncel EUCAST Standartları Işığında Yorumlu v</w:t>
            </w:r>
            <w:r w:rsidRPr="00EE2050">
              <w:rPr>
                <w:rFonts w:ascii="Candara" w:hAnsi="Candara"/>
                <w:sz w:val="17"/>
                <w:szCs w:val="17"/>
              </w:rPr>
              <w:t>e Kısıtlı Antibiyogram Kursu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16-17 Haziran 2023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Tokat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ÇG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Kurs yapıldı 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6A0DEC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TMC-ADTS </w:t>
            </w: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Güncel EUCAST Standartları Işığında Yorumlu v</w:t>
            </w:r>
            <w:r w:rsidRPr="00EE2050">
              <w:rPr>
                <w:rFonts w:ascii="Candara" w:hAnsi="Candara"/>
                <w:sz w:val="17"/>
                <w:szCs w:val="17"/>
              </w:rPr>
              <w:t>e Kısıtlı Antibiyogram Kursu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29-30 Eylül 2023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Ankara (Onkoloji EAH)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ÇG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Kurs Yapıldı 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TMC-ADTS </w:t>
            </w: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Güncel EUCAST Standartları Işığında Yorumlu v</w:t>
            </w:r>
            <w:r w:rsidRPr="00EE2050">
              <w:rPr>
                <w:rFonts w:ascii="Candara" w:hAnsi="Candara"/>
                <w:sz w:val="17"/>
                <w:szCs w:val="17"/>
              </w:rPr>
              <w:t>e Kısıtlı Antibiyogram Kursu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8-9 Aralık 2023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Ankara (AÜ İbn-i Sina Hastanesi 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ÇG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Yapılacak 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TMC-ADTS </w:t>
            </w: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</w:t>
            </w: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 xml:space="preserve">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6A0DEC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6A0DEC" w:rsidP="006A0DEC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9F2162" w:rsidP="003D3A44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 EUCAST ve TMC ADTS ÇG Sayfaları güncellendi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9F2162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Ekim 2023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9F2162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D3A44" w:rsidRPr="00D71A98" w:rsidRDefault="009F2162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Pr="00D71A98" w:rsidRDefault="009F2162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Sayfalar güncellendi </w:t>
            </w: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0DEC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  <w:p w:rsidR="009F2162" w:rsidRPr="00D71A98" w:rsidRDefault="009F2162" w:rsidP="006A0DEC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  <w:p w:rsidR="006A0DEC" w:rsidRPr="00D71A98" w:rsidRDefault="006A0DEC" w:rsidP="006A0DEC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9F2162" w:rsidRPr="00D71A98" w:rsidTr="006A0D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3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Bülteni Sayı 1</w:t>
            </w:r>
          </w:p>
        </w:tc>
        <w:tc>
          <w:tcPr>
            <w:tcW w:w="2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13 Kasım 2023</w:t>
            </w:r>
          </w:p>
        </w:tc>
        <w:tc>
          <w:tcPr>
            <w:tcW w:w="1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Editörler: Deniz Gür ve Zeynep Gülay </w:t>
            </w:r>
          </w:p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ÇG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F2162" w:rsidRPr="00D71A98" w:rsidRDefault="009F2162" w:rsidP="009F2162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V13.01 EUCAST Klinik Sınır Değerler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21 Haziran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7A59AF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7A59AF">
              <w:rPr>
                <w:rFonts w:ascii="Candara" w:hAnsi="Candara"/>
                <w:sz w:val="17"/>
                <w:szCs w:val="17"/>
              </w:rPr>
              <w:t>v 13.2 EUCAST_QC tabloları rutin ve genişletilmiş kalite kontrol suşları_TR</w:t>
            </w:r>
          </w:p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4 Eylül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A86F29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A86F29">
              <w:rPr>
                <w:rFonts w:ascii="Candara" w:hAnsi="Candara"/>
                <w:sz w:val="17"/>
                <w:szCs w:val="17"/>
              </w:rPr>
              <w:t>EUCAST Manual Disk Difüzyon Testi 11. sürüm 2023 TR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4 Eylül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A86F29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7A59AF">
              <w:rPr>
                <w:rFonts w:ascii="Candara" w:hAnsi="Candara"/>
                <w:sz w:val="17"/>
                <w:szCs w:val="17"/>
              </w:rPr>
              <w:t>Kolistin sıvı disk elüsyon yöntemi-ADTS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 Eylül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A86F29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7A59AF">
              <w:rPr>
                <w:rFonts w:ascii="Candara" w:hAnsi="Candara"/>
                <w:sz w:val="17"/>
                <w:szCs w:val="17"/>
              </w:rPr>
              <w:t>Sınır değerler olmadığında izlenecek yol Haziran 2023 TR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10 Haziran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A86F29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7A59AF">
              <w:rPr>
                <w:rFonts w:ascii="Candara" w:hAnsi="Candara"/>
                <w:sz w:val="17"/>
                <w:szCs w:val="17"/>
              </w:rPr>
              <w:t xml:space="preserve">Hızlı üreyen belirli anaerop bakteriler için %5 defibrine at kanlı “Fastidious Anaerobe Agar (FAA-HB)” </w:t>
            </w:r>
            <w:r w:rsidRPr="007A59AF">
              <w:rPr>
                <w:rFonts w:ascii="Candara" w:hAnsi="Candara"/>
                <w:sz w:val="17"/>
                <w:szCs w:val="17"/>
              </w:rPr>
              <w:lastRenderedPageBreak/>
              <w:t>ile EUCAST disk difüzyon yöntemi_v 2.0_2023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lastRenderedPageBreak/>
              <w:t>19 Ekim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A86F29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7A59AF">
              <w:rPr>
                <w:rFonts w:ascii="Candara" w:hAnsi="Candara"/>
                <w:sz w:val="17"/>
                <w:szCs w:val="17"/>
              </w:rPr>
              <w:t>Disk difüzyon Anaerop bakteriler için Değerlendirme Klavuzu v 2.0_2023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19 Ekim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Online (TMC EUCAST Sayfası)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Üyelerin kullanımına sunuldu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7A59AF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7A59AF" w:rsidRPr="00D71A98" w:rsidTr="009B7AA7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Karadeniz Olgularla antibiyotik duyarlılık testleri ve çözüm önerileri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23 Mart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  <w:p w:rsidR="007A59AF" w:rsidRDefault="007A59AF" w:rsidP="007A59AF">
            <w:r w:rsidRPr="00AD3953"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YK Gülçin Bayramoğlu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Yapıldı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9B7AA7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Güneydoğu Anadolu-doğu Anadolu Olgularla antibiyotik duyarlılık testleri ve çözüm önerileri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25 Mayıs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  <w:p w:rsidR="007A59AF" w:rsidRDefault="007A59AF" w:rsidP="007A59AF">
            <w:r w:rsidRPr="00AD3953"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ADTS YK Nezahat Akpolat, Salim Yakut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Yapıldı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  <w:tr w:rsidR="007A59AF" w:rsidRPr="00D71A98" w:rsidTr="009B7AA7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spacing w:before="120"/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Ege ve Akdeniz Olgularla antibiyotik duyarlılık testleri ve çözüm önerileri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5 Ekim 2023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A59AF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</w:p>
          <w:p w:rsidR="007A59AF" w:rsidRDefault="007A59AF" w:rsidP="007A59AF">
            <w:r w:rsidRPr="00AD3953">
              <w:rPr>
                <w:rFonts w:ascii="Candara" w:hAnsi="Candara"/>
                <w:sz w:val="17"/>
                <w:szCs w:val="17"/>
              </w:rPr>
              <w:t xml:space="preserve">Online 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ADTS YK Murat Telli 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Yapıldı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A59AF" w:rsidRPr="00D71A98" w:rsidRDefault="007A59AF" w:rsidP="007A59AF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-</w:t>
            </w: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7D" w:rsidRDefault="00823C7D" w:rsidP="00661BDE">
      <w:pPr>
        <w:spacing w:after="0" w:line="240" w:lineRule="auto"/>
      </w:pPr>
      <w:r>
        <w:separator/>
      </w:r>
    </w:p>
  </w:endnote>
  <w:endnote w:type="continuationSeparator" w:id="0">
    <w:p w:rsidR="00823C7D" w:rsidRDefault="00823C7D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7D" w:rsidRDefault="00823C7D" w:rsidP="00661BDE">
      <w:pPr>
        <w:spacing w:after="0" w:line="240" w:lineRule="auto"/>
      </w:pPr>
      <w:r>
        <w:separator/>
      </w:r>
    </w:p>
  </w:footnote>
  <w:footnote w:type="continuationSeparator" w:id="0">
    <w:p w:rsidR="00823C7D" w:rsidRDefault="00823C7D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246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031650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6B1C4A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E"/>
    <w:rsid w:val="00006FEB"/>
    <w:rsid w:val="00031650"/>
    <w:rsid w:val="000517A4"/>
    <w:rsid w:val="0013364E"/>
    <w:rsid w:val="001B7D91"/>
    <w:rsid w:val="00206B7A"/>
    <w:rsid w:val="0021168F"/>
    <w:rsid w:val="0027101A"/>
    <w:rsid w:val="00282E75"/>
    <w:rsid w:val="002F74DB"/>
    <w:rsid w:val="002F7E82"/>
    <w:rsid w:val="00334251"/>
    <w:rsid w:val="003B7CBD"/>
    <w:rsid w:val="003D3A44"/>
    <w:rsid w:val="003F073F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A0DEC"/>
    <w:rsid w:val="006B1C4A"/>
    <w:rsid w:val="006C4AD3"/>
    <w:rsid w:val="006D3A10"/>
    <w:rsid w:val="006D50F1"/>
    <w:rsid w:val="00712BBC"/>
    <w:rsid w:val="00746D76"/>
    <w:rsid w:val="0076273A"/>
    <w:rsid w:val="007A59AF"/>
    <w:rsid w:val="00812366"/>
    <w:rsid w:val="008221E1"/>
    <w:rsid w:val="00823C7D"/>
    <w:rsid w:val="008967A8"/>
    <w:rsid w:val="008A4927"/>
    <w:rsid w:val="009241DA"/>
    <w:rsid w:val="00937C82"/>
    <w:rsid w:val="009F2162"/>
    <w:rsid w:val="00A10088"/>
    <w:rsid w:val="00A745F2"/>
    <w:rsid w:val="00A86F29"/>
    <w:rsid w:val="00AD14A7"/>
    <w:rsid w:val="00B25277"/>
    <w:rsid w:val="00B60900"/>
    <w:rsid w:val="00B83E27"/>
    <w:rsid w:val="00BA3B56"/>
    <w:rsid w:val="00BE3AD4"/>
    <w:rsid w:val="00C26802"/>
    <w:rsid w:val="00C34852"/>
    <w:rsid w:val="00C75B43"/>
    <w:rsid w:val="00C924A5"/>
    <w:rsid w:val="00D25672"/>
    <w:rsid w:val="00D71A98"/>
    <w:rsid w:val="00DC048C"/>
    <w:rsid w:val="00DE172C"/>
    <w:rsid w:val="00E110FF"/>
    <w:rsid w:val="00EF043A"/>
    <w:rsid w:val="00EF541E"/>
    <w:rsid w:val="00F02E12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780F6-ECA7-42B2-BEC8-49B73C5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534B"/>
    <w:rsid w:val="00020C2C"/>
    <w:rsid w:val="00136B8F"/>
    <w:rsid w:val="001A408B"/>
    <w:rsid w:val="002320D5"/>
    <w:rsid w:val="002C198A"/>
    <w:rsid w:val="003B1A31"/>
    <w:rsid w:val="003B1A9C"/>
    <w:rsid w:val="00472B3E"/>
    <w:rsid w:val="00666B12"/>
    <w:rsid w:val="006B71D1"/>
    <w:rsid w:val="007B0BF5"/>
    <w:rsid w:val="00883861"/>
    <w:rsid w:val="008C3847"/>
    <w:rsid w:val="008F534B"/>
    <w:rsid w:val="00A37068"/>
    <w:rsid w:val="00BD5246"/>
    <w:rsid w:val="00BE0C09"/>
    <w:rsid w:val="00C102C3"/>
    <w:rsid w:val="00C124F7"/>
    <w:rsid w:val="00CA5C8F"/>
    <w:rsid w:val="00D21695"/>
    <w:rsid w:val="00DE3AA8"/>
    <w:rsid w:val="00E045CF"/>
    <w:rsid w:val="00F07B71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5BEE-7058-40C1-AB8B-0F4D2515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Dnz</cp:lastModifiedBy>
  <cp:revision>2</cp:revision>
  <dcterms:created xsi:type="dcterms:W3CDTF">2023-12-04T11:41:00Z</dcterms:created>
  <dcterms:modified xsi:type="dcterms:W3CDTF">2023-12-04T11:41:00Z</dcterms:modified>
</cp:coreProperties>
</file>